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r w:rsidDel="00000000" w:rsidR="00000000" w:rsidRPr="00000000">
        <w:rPr>
          <w:rFonts w:ascii="Arial" w:cs="Arial" w:eastAsia="Arial" w:hAnsi="Arial"/>
          <w:sz w:val="20"/>
          <w:szCs w:val="20"/>
          <w:rtl w:val="0"/>
        </w:rPr>
        <w:t xml:space="preserve">macym@anthologic.com</w:t>
      </w:r>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sz w:val="22"/>
          <w:szCs w:val="22"/>
        </w:rPr>
      </w:pPr>
      <w:r w:rsidDel="00000000" w:rsidR="00000000" w:rsidRPr="00000000">
        <w:rPr>
          <w:rtl w:val="0"/>
        </w:rPr>
        <w:tab/>
        <w:tab/>
      </w:r>
      <w:r w:rsidDel="00000000" w:rsidR="00000000" w:rsidRPr="00000000">
        <w:rPr>
          <w:rtl w:val="0"/>
        </w:rPr>
      </w:r>
    </w:p>
    <w:p w:rsidR="00000000" w:rsidDel="00000000" w:rsidP="00000000" w:rsidRDefault="00000000" w:rsidRPr="00000000" w14:paraId="00000006">
      <w:pPr>
        <w:ind w:left="720" w:hanging="72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Product Information: Stellar</w:t>
      </w:r>
      <w:r w:rsidDel="00000000" w:rsidR="00000000" w:rsidRPr="00000000">
        <w:rPr>
          <w:rFonts w:ascii="Arial" w:cs="Arial" w:eastAsia="Arial" w:hAnsi="Arial"/>
          <w:b w:val="1"/>
          <w:sz w:val="28"/>
          <w:szCs w:val="28"/>
          <w:vertAlign w:val="superscript"/>
          <w:rtl w:val="0"/>
        </w:rPr>
        <w:t xml:space="preserve">®</w:t>
      </w:r>
      <w:r w:rsidDel="00000000" w:rsidR="00000000" w:rsidRPr="00000000">
        <w:rPr>
          <w:rFonts w:ascii="Arial" w:cs="Arial" w:eastAsia="Arial" w:hAnsi="Arial"/>
          <w:b w:val="1"/>
          <w:sz w:val="28"/>
          <w:szCs w:val="28"/>
          <w:rtl w:val="0"/>
        </w:rPr>
        <w:t xml:space="preserve"> TMAX™ 1-11 Aluminum Mechanic Truck </w:t>
      </w:r>
    </w:p>
    <w:p w:rsidR="00000000" w:rsidDel="00000000" w:rsidP="00000000" w:rsidRDefault="00000000" w:rsidRPr="00000000" w14:paraId="00000007">
      <w:pPr>
        <w:ind w:left="720" w:hanging="72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with 8630 Hydraulic Service Crane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hyperlink r:id="rId7">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The Stellar TMAX 1-11 Aluminum Mechanic Truck</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combines extensive crane compatibility, customizable features and unparalleled quality. This vehicle has been engineered with precision, utilizing cutting-edge materials to create a powerhouse that outperforms its counterparts. With its unmatched design and incredible capabilities, the TMAX 1-11 sets new standards in the world of mechanic service trucks.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 TMAX 1-11 offers</w:t>
      </w:r>
      <w:r w:rsidDel="00000000" w:rsidR="00000000" w:rsidRPr="00000000">
        <w:rPr>
          <w:rFonts w:ascii="Arial" w:cs="Arial" w:eastAsia="Arial" w:hAnsi="Arial"/>
          <w:sz w:val="22"/>
          <w:szCs w:val="22"/>
          <w:rtl w:val="0"/>
        </w:rPr>
        <w:t xml:space="preserve"> 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ncreased payload capacity and superior fuel efficiency. Its aluminum construction not only reduces weight but also combats corrosion, ensuring a longer operational lifespan.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Stellar’s revolutiona</w:t>
      </w:r>
      <w:r w:rsidDel="00000000" w:rsidR="00000000" w:rsidRPr="00000000">
        <w:rPr>
          <w:rFonts w:ascii="Arial" w:cs="Arial" w:eastAsia="Arial" w:hAnsi="Arial"/>
          <w:sz w:val="22"/>
          <w:szCs w:val="22"/>
          <w:rtl w:val="0"/>
        </w:rPr>
        <w:t xml:space="preserve">ry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torq-isolator crane support design </w:t>
      </w:r>
      <w:r w:rsidDel="00000000" w:rsidR="00000000" w:rsidRPr="00000000">
        <w:rPr>
          <w:rFonts w:ascii="Arial" w:cs="Arial" w:eastAsia="Arial" w:hAnsi="Arial"/>
          <w:sz w:val="22"/>
          <w:szCs w:val="22"/>
          <w:rtl w:val="0"/>
        </w:rPr>
        <w:t xml:space="preserve">isolates the crane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compartment from the rest of the side pack</w:t>
      </w:r>
      <w:r w:rsidDel="00000000" w:rsidR="00000000" w:rsidRPr="00000000">
        <w:rPr>
          <w:rFonts w:ascii="Arial" w:cs="Arial" w:eastAsia="Arial" w:hAnsi="Arial"/>
          <w:sz w:val="22"/>
          <w:szCs w:val="22"/>
          <w:rtl w:val="0"/>
        </w:rPr>
        <w:t xml:space="preserve">. This allows the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lifting stresses </w:t>
      </w:r>
      <w:r w:rsidDel="00000000" w:rsidR="00000000" w:rsidRPr="00000000">
        <w:rPr>
          <w:rFonts w:ascii="Arial" w:cs="Arial" w:eastAsia="Arial" w:hAnsi="Arial"/>
          <w:sz w:val="22"/>
          <w:szCs w:val="22"/>
          <w:rtl w:val="0"/>
        </w:rPr>
        <w:t xml:space="preserve">to be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channeled through stabilizers and a robust box-type subframe, safeguarding compartment doors and enhancing overall structural integrity.</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Adaptability is key, and the TMAX 1-11 delivers with an aluminum extruded top boasting drill-free mounting rails. This feature makes adding a diverse range of mechanic service truck accessories effortless, giving users the flexibility to tailor the truck to their specific needs and enhance its capabilities as their requirements change.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TMAX 1-11's double-panel 1/8" aluminum tailgate, complete with hinged arm brackets, presents a robust working surface for enhanced productivity. Compartment options include 250-lb-capacity, adjustable divider shelves constructed from spangled galvanized steel and drawer sets, </w:t>
      </w:r>
      <w:r w:rsidDel="00000000" w:rsidR="00000000" w:rsidRPr="00000000">
        <w:rPr>
          <w:rFonts w:ascii="Arial" w:cs="Arial" w:eastAsia="Arial" w:hAnsi="Arial"/>
          <w:sz w:val="22"/>
          <w:szCs w:val="22"/>
          <w:rtl w:val="0"/>
        </w:rPr>
        <w:t xml:space="preserve">both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offering practical storage solutions for various tools and equipment.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durable undercoating, featuring</w:t>
      </w:r>
      <w:r w:rsidDel="00000000" w:rsidR="00000000" w:rsidRPr="00000000">
        <w:rPr>
          <w:rFonts w:ascii="Arial" w:cs="Arial" w:eastAsia="Arial" w:hAnsi="Arial"/>
          <w:sz w:val="22"/>
          <w:szCs w:val="22"/>
          <w:rtl w:val="0"/>
        </w:rPr>
        <w:t xml:space="preserve"> 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petroleum base material, shields the TMAX 1-11 from corrosion and road debris, ensuring its longevity and reliability in diverse environments.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the TMAX 1-11 Mechanic Truck is expertly configured to seamlessly accommodate Stellar Hydraulic Service Cranes, including the </w:t>
      </w:r>
      <w:hyperlink r:id="rId8">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Stellar 8630 Hydraulic Service Crane.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8630 crane boasts 8,600-lb capacity and an impressive 30' of reach. The crane’s distinctive boom design strikes the perfect balance between weight reduction and unwavering strength, while the compact boom tip effortlessly extends into tight spaces. What’s more, users can elevate their control with the CDTpro™ Control System with Range Finder™ technology, offering unparalleled precision over their operations.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can also add a </w:t>
      </w:r>
      <w:hyperlink r:id="rId9">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Stellar Lube Skid </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their TMAX 1-11. A lube skid reduces downtime and saves money by letting users perform lube services in the field as an affordable alternative to a dedicated lube truck. Mobile and permanent lube skid options are available, along with a range of new and waste oil tank capacities.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adding a </w:t>
      </w:r>
      <w:hyperlink r:id="rId10">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Stellar Air Compressor</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the TMAX 1-11 gives users the power to complete a wide variety of jobs out in the field — quickly, effectively and efficiently. For instance, the </w:t>
      </w:r>
      <w:hyperlink r:id="rId11">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Stellar 40P Single-Stage Air Compressor</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a lightweight, hydraulically driven, reciprocating compressor that pairs aluminum and cast steel to control weight while producing a maximum output of 40 cfm and up to 150 psi air pressure.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Stellar TMAX 1-11 Aluminum Mechanic Truck is more than just a vehicle — it's a game-changer for the mechanic truck industry, redefining what's possible in terms of efficiency, durability and customization.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rPr>
          <w:rFonts w:ascii="Arial" w:cs="Arial" w:eastAsia="Arial" w:hAnsi="Arial"/>
          <w:sz w:val="22"/>
          <w:szCs w:val="22"/>
        </w:rPr>
      </w:pPr>
      <w:r w:rsidDel="00000000" w:rsidR="00000000" w:rsidRPr="00000000">
        <w:rPr>
          <w:rFonts w:ascii="Arial" w:cs="Arial" w:eastAsia="Arial" w:hAnsi="Arial"/>
          <w:sz w:val="22"/>
          <w:szCs w:val="22"/>
          <w:rtl w:val="0"/>
        </w:rPr>
        <w:t xml:space="preserve">For more information on Stellar TMAX 1-11 Aluminum Mechanic Trucks, visit </w:t>
      </w:r>
      <w:hyperlink r:id="rId12">
        <w:r w:rsidDel="00000000" w:rsidR="00000000" w:rsidRPr="00000000">
          <w:rPr>
            <w:rFonts w:ascii="Arial" w:cs="Arial" w:eastAsia="Arial" w:hAnsi="Arial"/>
            <w:color w:val="0563c1"/>
            <w:sz w:val="22"/>
            <w:szCs w:val="22"/>
            <w:u w:val="single"/>
            <w:rtl w:val="0"/>
          </w:rPr>
          <w:t xml:space="preserve">www.stellarindustries.com</w:t>
        </w:r>
      </w:hyperlink>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About Stellar </w:t>
      </w:r>
    </w:p>
    <w:p w:rsidR="00000000" w:rsidDel="00000000" w:rsidP="00000000" w:rsidRDefault="00000000" w:rsidRPr="00000000" w14:paraId="00000021">
      <w:pPr>
        <w:rPr>
          <w:rFonts w:ascii="Arial" w:cs="Arial" w:eastAsia="Arial" w:hAnsi="Arial"/>
          <w:sz w:val="22"/>
          <w:szCs w:val="22"/>
        </w:rPr>
      </w:pPr>
      <w:r w:rsidDel="00000000" w:rsidR="00000000" w:rsidRPr="00000000">
        <w:rPr>
          <w:rFonts w:ascii="Arial" w:cs="Arial" w:eastAsia="Arial" w:hAnsi="Arial"/>
          <w:sz w:val="22"/>
          <w:szCs w:val="22"/>
          <w:highlight w:val="white"/>
          <w:rtl w:val="0"/>
        </w:rPr>
        <w:t xml:space="preserve">Stellar was founded in 1990 in Garner, Iowa, and has since expanded operations to multiple U.S. locations. Stellar is an employee-owned and -operated manufacturer of high-quality work trucks and trailers, in addition to service truck and van accessories.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rPr>
          <w:rFonts w:ascii="Arial" w:cs="Arial" w:eastAsia="Arial" w:hAnsi="Arial"/>
          <w:sz w:val="22"/>
          <w:szCs w:val="22"/>
        </w:rPr>
      </w:pP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0" name="image1.png"/>
          <a:graphic>
            <a:graphicData uri="http://schemas.openxmlformats.org/drawingml/2006/picture">
              <pic:pic>
                <pic:nvPicPr>
                  <pic:cNvPr id="0" name="image1.png"/>
                  <pic:cNvPicPr preferRelativeResize="0"/>
                </pic:nvPicPr>
                <pic:blipFill>
                  <a:blip r:embed="rId1"/>
                  <a:srcRect b="-15978" l="3666" r="0" t="0"/>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2051420" cy="712956"/>
                <wp:effectExtent b="0" l="0" r="0" t="0"/>
                <wp:docPr descr="Logo&#10;&#10;Description automatically generated" id="9" name="image2.png"/>
                <a:graphic>
                  <a:graphicData uri="http://schemas.openxmlformats.org/drawingml/2006/picture">
                    <pic:pic>
                      <pic:nvPicPr>
                        <pic:cNvPr descr="Logo&#10;&#10;Description automatically generated" id="0" name="image2.png"/>
                        <pic:cNvPicPr preferRelativeResize="0"/>
                      </pic:nvPicPr>
                      <pic:blipFill>
                        <a:blip r:embed="rId1"/>
                        <a:srcRect b="0" l="0" r="0" t="0"/>
                        <a:stretch>
                          <a:fillRect/>
                        </a:stretch>
                      </pic:blipFill>
                      <pic:spPr>
                        <a:xfrm>
                          <a:off x="0" y="0"/>
                          <a:ext cx="2051420" cy="712956"/>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29">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8456E"/>
    <w:rPr>
      <w:rFonts w:ascii="Times New Roman" w:cs="Times New Roman" w:eastAsia="Times New Roman" w:hAnsi="Times New Roman"/>
    </w:rPr>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paragraph" w:styleId="NormalWeb">
    <w:name w:val="Normal (Web)"/>
    <w:basedOn w:val="Normal"/>
    <w:uiPriority w:val="99"/>
    <w:unhideWhenUsed w:val="1"/>
    <w:rsid w:val="0010576B"/>
    <w:pPr>
      <w:spacing w:after="100" w:afterAutospacing="1" w:before="100" w:beforeAutospacing="1"/>
    </w:pPr>
  </w:style>
  <w:style w:type="character" w:styleId="Hyperlink">
    <w:name w:val="Hyperlink"/>
    <w:basedOn w:val="DefaultParagraphFont"/>
    <w:uiPriority w:val="99"/>
    <w:unhideWhenUsed w:val="1"/>
    <w:rsid w:val="00DA2716"/>
    <w:rPr>
      <w:color w:val="0563c1" w:themeColor="hyperlink"/>
      <w:u w:val="single"/>
    </w:rPr>
  </w:style>
  <w:style w:type="character" w:styleId="UnresolvedMention">
    <w:name w:val="Unresolved Mention"/>
    <w:basedOn w:val="DefaultParagraphFont"/>
    <w:uiPriority w:val="99"/>
    <w:semiHidden w:val="1"/>
    <w:unhideWhenUsed w:val="1"/>
    <w:rsid w:val="00DA2716"/>
    <w:rPr>
      <w:color w:val="605e5c"/>
      <w:shd w:color="auto" w:fill="e1dfdd" w:val="clear"/>
    </w:rPr>
  </w:style>
  <w:style w:type="paragraph" w:styleId="NoSpacing">
    <w:name w:val="No Spacing"/>
    <w:uiPriority w:val="1"/>
    <w:qFormat w:val="1"/>
    <w:rsid w:val="004D6550"/>
  </w:style>
  <w:style w:type="character" w:styleId="Strong">
    <w:name w:val="Strong"/>
    <w:basedOn w:val="DefaultParagraphFont"/>
    <w:uiPriority w:val="22"/>
    <w:qFormat w:val="1"/>
    <w:rsid w:val="00A52F4A"/>
    <w:rPr>
      <w:b w:val="1"/>
      <w:bCs w:val="1"/>
    </w:rPr>
  </w:style>
  <w:style w:type="character" w:styleId="apple-tab-span" w:customStyle="1">
    <w:name w:val="apple-tab-span"/>
    <w:basedOn w:val="DefaultParagraphFont"/>
    <w:rsid w:val="00817ADC"/>
  </w:style>
  <w:style w:type="paragraph" w:styleId="ListParagraph">
    <w:name w:val="List Paragraph"/>
    <w:basedOn w:val="Normal"/>
    <w:uiPriority w:val="34"/>
    <w:qFormat w:val="1"/>
    <w:rsid w:val="006A7F7E"/>
    <w:pPr>
      <w:ind w:left="720"/>
      <w:contextualSpacing w:val="1"/>
    </w:pPr>
  </w:style>
  <w:style w:type="character" w:styleId="FollowedHyperlink">
    <w:name w:val="FollowedHyperlink"/>
    <w:basedOn w:val="DefaultParagraphFont"/>
    <w:uiPriority w:val="99"/>
    <w:semiHidden w:val="1"/>
    <w:unhideWhenUsed w:val="1"/>
    <w:rsid w:val="007F6C43"/>
    <w:rPr>
      <w:color w:val="954f72" w:themeColor="followedHyperlink"/>
      <w:u w:val="single"/>
    </w:rPr>
  </w:style>
  <w:style w:type="character" w:styleId="mt-3" w:customStyle="1">
    <w:name w:val="mt-3"/>
    <w:basedOn w:val="DefaultParagraphFont"/>
    <w:rsid w:val="00F843B7"/>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stellarindustries.com/products/service-truck-van-accessories/single-stage-hydraulic-air-compressors/40p/" TargetMode="External"/><Relationship Id="rId10" Type="http://schemas.openxmlformats.org/officeDocument/2006/relationships/hyperlink" Target="https://www.stellarindustries.com/product-category/service-truck-van-accessories/" TargetMode="External"/><Relationship Id="rId13" Type="http://schemas.openxmlformats.org/officeDocument/2006/relationships/header" Target="header1.xml"/><Relationship Id="rId12" Type="http://schemas.openxmlformats.org/officeDocument/2006/relationships/hyperlink" Target="https://www.stellarindustries.com/products/mechanic-service-trucks/mechanic-trucks/tmax-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s/service-truck-van-accessories/service-van-upfit-equipment/lube-skid-systems/"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hyperlink" Target="https://www.stellarindustries.com/products/mechanic-service-trucks/mechanic-trucks/tmax-1/" TargetMode="External"/><Relationship Id="rId8" Type="http://schemas.openxmlformats.org/officeDocument/2006/relationships/hyperlink" Target="https://www.stellarindustries.com/products/service-cranes/hydraulic-cranes/8630-h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1DETcoBldvz37c1wMxgFoqiZQ==">CgMxLjA4AHIhMW0tY0Juc1BTOXVIWFIxNlRXMDctYzE0ckxhYTJQZjlP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2023-08-18T19:08:00Z</dcterms:created>
  <dc:creator>Kelsey Meyer</dc:creator>
</cp:coreProperties>
</file>